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90" w:rsidRPr="00240270" w:rsidRDefault="00AF0A90" w:rsidP="00AF0A90">
      <w:pPr>
        <w:rPr>
          <w:rFonts w:ascii="Arial" w:hAnsi="Arial" w:cs="Arial"/>
        </w:rPr>
      </w:pPr>
      <w:r w:rsidRPr="00456154">
        <w:rPr>
          <w:rFonts w:ascii="Arial" w:eastAsia="Calibri" w:hAnsi="Arial" w:cs="Arial"/>
          <w:i/>
          <w:iCs/>
          <w:color w:val="000000" w:themeColor="text1"/>
        </w:rPr>
        <w:t>Постановление Правительства РФ от 30.12.2020 N 2375</w:t>
      </w:r>
      <w:r w:rsidRPr="007C0D5C">
        <w:rPr>
          <w:rFonts w:ascii="Arial" w:eastAsia="Calibri" w:hAnsi="Arial" w:cs="Arial"/>
        </w:rPr>
        <w:t xml:space="preserve"> </w:t>
      </w:r>
      <w:r w:rsidRPr="007C0D5C">
        <w:rPr>
          <w:rFonts w:ascii="Arial" w:hAnsi="Arial" w:cs="Arial"/>
          <w:iCs/>
        </w:rPr>
        <w:t xml:space="preserve">и </w:t>
      </w:r>
      <w:r w:rsidRPr="00AF0A90">
        <w:rPr>
          <w:rFonts w:ascii="Arial" w:eastAsia="Calibri" w:hAnsi="Arial" w:cs="Arial"/>
          <w:i/>
          <w:iCs/>
        </w:rPr>
        <w:t>Федеральный закон от 29.12.2020 N 478-ФЗ</w:t>
      </w:r>
      <w:r w:rsidRPr="00240270">
        <w:rPr>
          <w:rFonts w:ascii="Arial" w:hAnsi="Arial" w:cs="Arial"/>
          <w:color w:val="000000"/>
        </w:rPr>
        <w:t>.</w:t>
      </w:r>
    </w:p>
    <w:p w:rsidR="00AF0A90" w:rsidRPr="0019473C" w:rsidRDefault="00AF0A90" w:rsidP="00AF0A90">
      <w:pPr>
        <w:jc w:val="both"/>
        <w:rPr>
          <w:rFonts w:ascii="Arial" w:hAnsi="Arial" w:cs="Arial"/>
        </w:rPr>
      </w:pPr>
      <w:r w:rsidRPr="0019473C">
        <w:rPr>
          <w:rFonts w:ascii="Arial" w:hAnsi="Arial" w:cs="Arial"/>
        </w:rPr>
        <w:t>С 2021 г</w:t>
      </w:r>
      <w:r>
        <w:rPr>
          <w:rFonts w:ascii="Arial" w:hAnsi="Arial" w:cs="Arial"/>
        </w:rPr>
        <w:t xml:space="preserve">. </w:t>
      </w:r>
      <w:r w:rsidRPr="0019473C">
        <w:rPr>
          <w:rFonts w:ascii="Arial" w:hAnsi="Arial" w:cs="Arial"/>
        </w:rPr>
        <w:t xml:space="preserve">во всех регионах пособия будет выплачивать ФСС по правилам, которые во многом повторяют нормы </w:t>
      </w:r>
      <w:proofErr w:type="spellStart"/>
      <w:r w:rsidRPr="0019473C">
        <w:rPr>
          <w:rFonts w:ascii="Arial" w:hAnsi="Arial" w:cs="Arial"/>
        </w:rPr>
        <w:t>пилотного</w:t>
      </w:r>
      <w:proofErr w:type="spellEnd"/>
      <w:r w:rsidRPr="0019473C">
        <w:rPr>
          <w:rFonts w:ascii="Arial" w:hAnsi="Arial" w:cs="Arial"/>
        </w:rPr>
        <w:t xml:space="preserve"> проекта. Однако изменится расчет пособий </w:t>
      </w:r>
      <w:r>
        <w:rPr>
          <w:rFonts w:ascii="Arial" w:hAnsi="Arial" w:cs="Arial"/>
        </w:rPr>
        <w:t>–</w:t>
      </w:r>
      <w:r w:rsidRPr="0019473C">
        <w:rPr>
          <w:rFonts w:ascii="Arial" w:hAnsi="Arial" w:cs="Arial"/>
        </w:rPr>
        <w:t xml:space="preserve"> размер больничного, рассчитанного так, будто работник проболел месяц, нужно всегда сравнивать с МРОТ. То есть временные правила 2020 г</w:t>
      </w:r>
      <w:r>
        <w:rPr>
          <w:rFonts w:ascii="Arial" w:hAnsi="Arial" w:cs="Arial"/>
        </w:rPr>
        <w:t>.</w:t>
      </w:r>
      <w:r w:rsidRPr="0019473C">
        <w:rPr>
          <w:rFonts w:ascii="Arial" w:hAnsi="Arial" w:cs="Arial"/>
        </w:rPr>
        <w:t xml:space="preserve"> сделают постоянными.</w:t>
      </w:r>
    </w:p>
    <w:p w:rsidR="00586927" w:rsidRDefault="00586927"/>
    <w:p w:rsidR="00AF0A90" w:rsidRPr="004E31DD" w:rsidRDefault="00AF0A90" w:rsidP="00AF0A90">
      <w:pPr>
        <w:jc w:val="both"/>
        <w:rPr>
          <w:rFonts w:ascii="Arial" w:hAnsi="Arial" w:cs="Arial"/>
        </w:rPr>
      </w:pPr>
      <w:r w:rsidRPr="00AF0A90">
        <w:rPr>
          <w:rFonts w:ascii="Arial" w:hAnsi="Arial" w:cs="Arial"/>
          <w:i/>
          <w:iCs/>
        </w:rPr>
        <w:t>Федеральный закон от 29.12.2020 N 470-ФЗ</w:t>
      </w:r>
      <w:r w:rsidRPr="004E31DD">
        <w:rPr>
          <w:rFonts w:ascii="Arial" w:hAnsi="Arial" w:cs="Arial"/>
          <w:color w:val="000000"/>
        </w:rPr>
        <w:t>.</w:t>
      </w:r>
    </w:p>
    <w:p w:rsidR="00AF0A90" w:rsidRPr="00EF3EAB" w:rsidRDefault="00AF0A90" w:rsidP="00AF0A90">
      <w:pPr>
        <w:jc w:val="both"/>
        <w:rPr>
          <w:rFonts w:ascii="Arial" w:hAnsi="Arial" w:cs="Arial"/>
        </w:rPr>
      </w:pPr>
      <w:r w:rsidRPr="00EF3EAB">
        <w:rPr>
          <w:rFonts w:ascii="Arial" w:hAnsi="Arial" w:cs="Arial"/>
        </w:rPr>
        <w:t xml:space="preserve">проверки. Инспекторы смогут провести такую ревизию, когда в уточненной декларации увеличена сумма НДС или акциза к возмещению. По действующим правилам основаниями </w:t>
      </w:r>
      <w:proofErr w:type="gramStart"/>
      <w:r w:rsidRPr="00EF3EAB">
        <w:rPr>
          <w:rFonts w:ascii="Arial" w:hAnsi="Arial" w:cs="Arial"/>
        </w:rPr>
        <w:t>для</w:t>
      </w:r>
      <w:proofErr w:type="gramEnd"/>
      <w:r w:rsidRPr="00EF3EAB">
        <w:rPr>
          <w:rFonts w:ascii="Arial" w:hAnsi="Arial" w:cs="Arial"/>
        </w:rPr>
        <w:t xml:space="preserve"> </w:t>
      </w:r>
      <w:proofErr w:type="gramStart"/>
      <w:r w:rsidRPr="00EF3EAB">
        <w:rPr>
          <w:rFonts w:ascii="Arial" w:hAnsi="Arial" w:cs="Arial"/>
        </w:rPr>
        <w:t>повторной</w:t>
      </w:r>
      <w:proofErr w:type="gramEnd"/>
      <w:r w:rsidRPr="00EF3EAB">
        <w:rPr>
          <w:rFonts w:ascii="Arial" w:hAnsi="Arial" w:cs="Arial"/>
        </w:rPr>
        <w:t xml:space="preserve"> выездной является </w:t>
      </w:r>
      <w:proofErr w:type="spellStart"/>
      <w:r w:rsidRPr="00EF3EAB">
        <w:rPr>
          <w:rFonts w:ascii="Arial" w:hAnsi="Arial" w:cs="Arial"/>
        </w:rPr>
        <w:t>уточненка</w:t>
      </w:r>
      <w:proofErr w:type="spellEnd"/>
      <w:r w:rsidRPr="00EF3EAB">
        <w:rPr>
          <w:rFonts w:ascii="Arial" w:hAnsi="Arial" w:cs="Arial"/>
        </w:rPr>
        <w:t xml:space="preserve"> с уменьшенной суммой налога к уплате или увеличенный убыток.</w:t>
      </w:r>
    </w:p>
    <w:p w:rsidR="00AF0A90" w:rsidRDefault="00AF0A90" w:rsidP="00AF0A90">
      <w:r w:rsidRPr="00EF3EAB">
        <w:rPr>
          <w:rFonts w:ascii="Arial" w:hAnsi="Arial" w:cs="Arial"/>
        </w:rPr>
        <w:t xml:space="preserve">С 1 июля у налоговиков станет больше поводов для назначения повторной выездной </w:t>
      </w:r>
    </w:p>
    <w:p w:rsidR="00AF0A90" w:rsidRDefault="00AF0A90"/>
    <w:sectPr w:rsidR="00AF0A9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F0A90"/>
    <w:rsid w:val="00011A8F"/>
    <w:rsid w:val="002A41D3"/>
    <w:rsid w:val="003F2B6D"/>
    <w:rsid w:val="004236C3"/>
    <w:rsid w:val="00456154"/>
    <w:rsid w:val="00586927"/>
    <w:rsid w:val="00613166"/>
    <w:rsid w:val="006B73E2"/>
    <w:rsid w:val="0092198A"/>
    <w:rsid w:val="009C4745"/>
    <w:rsid w:val="00A00CF4"/>
    <w:rsid w:val="00AF0A90"/>
    <w:rsid w:val="00AF5D9B"/>
    <w:rsid w:val="00BD0766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9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0A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3</cp:revision>
  <dcterms:created xsi:type="dcterms:W3CDTF">2021-01-15T07:38:00Z</dcterms:created>
  <dcterms:modified xsi:type="dcterms:W3CDTF">2021-01-15T07:40:00Z</dcterms:modified>
</cp:coreProperties>
</file>